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after="157" w:afterLines="50"/>
        <w:jc w:val="center"/>
        <w:textAlignment w:val="auto"/>
        <w:rPr>
          <w:rFonts w:hint="eastAsia" w:ascii="方正小标宋简体" w:hAnsi="方正小标宋简体" w:eastAsia="方正小标宋简体" w:cs="方正小标宋简体"/>
          <w:sz w:val="40"/>
          <w:szCs w:val="28"/>
        </w:rPr>
      </w:pPr>
      <w:bookmarkStart w:id="0" w:name="_GoBack"/>
      <w:r>
        <w:rPr>
          <w:rFonts w:hint="eastAsia" w:ascii="方正小标宋简体" w:hAnsi="方正小标宋简体" w:eastAsia="方正小标宋简体" w:cs="方正小标宋简体"/>
          <w:sz w:val="44"/>
          <w:szCs w:val="32"/>
        </w:rPr>
        <w:t>主要知识产权和标准规范目录</w:t>
      </w:r>
    </w:p>
    <w:bookmarkEnd w:id="0"/>
    <w:tbl>
      <w:tblPr>
        <w:tblStyle w:val="3"/>
        <w:tblW w:w="15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767"/>
        <w:gridCol w:w="1106"/>
        <w:gridCol w:w="1609"/>
        <w:gridCol w:w="1323"/>
        <w:gridCol w:w="1309"/>
        <w:gridCol w:w="1759"/>
        <w:gridCol w:w="2266"/>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2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sz w:val="24"/>
                <w:szCs w:val="21"/>
              </w:rPr>
            </w:pPr>
            <w:r>
              <w:rPr>
                <w:rFonts w:hint="eastAsia" w:ascii="黑体" w:hAnsi="黑体" w:eastAsia="黑体" w:cs="黑体"/>
                <w:color w:val="auto"/>
                <w:sz w:val="24"/>
                <w:szCs w:val="21"/>
              </w:rPr>
              <w:t>知识产权</w:t>
            </w:r>
          </w:p>
          <w:p>
            <w:pPr>
              <w:jc w:val="center"/>
              <w:rPr>
                <w:rFonts w:hint="eastAsia" w:ascii="黑体" w:hAnsi="黑体" w:eastAsia="黑体" w:cs="黑体"/>
                <w:color w:val="auto"/>
                <w:sz w:val="24"/>
                <w:szCs w:val="21"/>
              </w:rPr>
            </w:pPr>
            <w:r>
              <w:rPr>
                <w:rFonts w:hint="eastAsia" w:ascii="黑体" w:hAnsi="黑体" w:eastAsia="黑体" w:cs="黑体"/>
                <w:color w:val="auto"/>
                <w:sz w:val="24"/>
                <w:szCs w:val="21"/>
              </w:rPr>
              <w:t>（标准规范）类别</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sz w:val="24"/>
                <w:szCs w:val="21"/>
              </w:rPr>
            </w:pPr>
            <w:r>
              <w:rPr>
                <w:rFonts w:hint="eastAsia" w:ascii="黑体" w:hAnsi="黑体" w:eastAsia="黑体" w:cs="黑体"/>
                <w:color w:val="auto"/>
                <w:sz w:val="24"/>
                <w:szCs w:val="21"/>
              </w:rPr>
              <w:t>知识产权</w:t>
            </w:r>
          </w:p>
          <w:p>
            <w:pPr>
              <w:jc w:val="center"/>
              <w:rPr>
                <w:rFonts w:hint="eastAsia" w:ascii="黑体" w:hAnsi="黑体" w:eastAsia="黑体" w:cs="黑体"/>
                <w:color w:val="auto"/>
                <w:sz w:val="24"/>
                <w:szCs w:val="21"/>
              </w:rPr>
            </w:pPr>
            <w:r>
              <w:rPr>
                <w:rFonts w:hint="eastAsia" w:ascii="黑体" w:hAnsi="黑体" w:eastAsia="黑体" w:cs="黑体"/>
                <w:color w:val="auto"/>
                <w:sz w:val="24"/>
                <w:szCs w:val="21"/>
              </w:rPr>
              <w:t>（标准规范）</w:t>
            </w:r>
          </w:p>
          <w:p>
            <w:pPr>
              <w:jc w:val="center"/>
              <w:rPr>
                <w:rFonts w:hint="eastAsia" w:ascii="黑体" w:hAnsi="黑体" w:eastAsia="黑体" w:cs="黑体"/>
                <w:color w:val="auto"/>
                <w:sz w:val="24"/>
                <w:szCs w:val="21"/>
              </w:rPr>
            </w:pPr>
            <w:r>
              <w:rPr>
                <w:rFonts w:hint="eastAsia" w:ascii="黑体" w:hAnsi="黑体" w:eastAsia="黑体" w:cs="黑体"/>
                <w:color w:val="auto"/>
                <w:sz w:val="24"/>
                <w:szCs w:val="21"/>
              </w:rPr>
              <w:t>具体名称</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sz w:val="24"/>
                <w:szCs w:val="21"/>
              </w:rPr>
            </w:pPr>
            <w:r>
              <w:rPr>
                <w:rFonts w:hint="eastAsia" w:ascii="黑体" w:hAnsi="黑体" w:eastAsia="黑体" w:cs="黑体"/>
                <w:color w:val="auto"/>
                <w:sz w:val="24"/>
                <w:szCs w:val="21"/>
              </w:rPr>
              <w:t>国家</w:t>
            </w:r>
          </w:p>
          <w:p>
            <w:pPr>
              <w:jc w:val="center"/>
              <w:rPr>
                <w:rFonts w:hint="eastAsia" w:ascii="黑体" w:hAnsi="黑体" w:eastAsia="黑体" w:cs="黑体"/>
                <w:bCs/>
                <w:snapToGrid w:val="0"/>
                <w:color w:val="auto"/>
                <w:kern w:val="0"/>
                <w:sz w:val="24"/>
                <w:szCs w:val="21"/>
              </w:rPr>
            </w:pPr>
            <w:r>
              <w:rPr>
                <w:rFonts w:hint="eastAsia" w:ascii="黑体" w:hAnsi="黑体" w:eastAsia="黑体" w:cs="黑体"/>
                <w:bCs/>
                <w:snapToGrid w:val="0"/>
                <w:color w:val="auto"/>
                <w:kern w:val="0"/>
                <w:sz w:val="24"/>
                <w:szCs w:val="21"/>
              </w:rPr>
              <w:t>（地区）</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sz w:val="24"/>
                <w:szCs w:val="21"/>
              </w:rPr>
            </w:pPr>
            <w:r>
              <w:rPr>
                <w:rFonts w:hint="eastAsia" w:ascii="黑体" w:hAnsi="黑体" w:eastAsia="黑体" w:cs="黑体"/>
                <w:color w:val="auto"/>
                <w:sz w:val="24"/>
                <w:szCs w:val="21"/>
              </w:rPr>
              <w:t>授权号</w:t>
            </w:r>
          </w:p>
          <w:p>
            <w:pPr>
              <w:jc w:val="center"/>
              <w:rPr>
                <w:rFonts w:hint="eastAsia" w:ascii="黑体" w:hAnsi="黑体" w:eastAsia="黑体" w:cs="黑体"/>
                <w:color w:val="auto"/>
                <w:sz w:val="24"/>
                <w:szCs w:val="21"/>
              </w:rPr>
            </w:pPr>
            <w:r>
              <w:rPr>
                <w:rFonts w:hint="eastAsia" w:ascii="黑体" w:hAnsi="黑体" w:eastAsia="黑体" w:cs="黑体"/>
                <w:color w:val="auto"/>
                <w:sz w:val="24"/>
                <w:szCs w:val="21"/>
              </w:rPr>
              <w:t>（标准规范编号）</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sz w:val="24"/>
                <w:szCs w:val="21"/>
              </w:rPr>
            </w:pPr>
            <w:r>
              <w:rPr>
                <w:rFonts w:hint="eastAsia" w:ascii="黑体" w:hAnsi="黑体" w:eastAsia="黑体" w:cs="黑体"/>
                <w:color w:val="auto"/>
                <w:sz w:val="24"/>
                <w:szCs w:val="21"/>
              </w:rPr>
              <w:t>授权</w:t>
            </w:r>
          </w:p>
          <w:p>
            <w:pPr>
              <w:jc w:val="center"/>
              <w:rPr>
                <w:rFonts w:hint="eastAsia" w:ascii="黑体" w:hAnsi="黑体" w:eastAsia="黑体" w:cs="黑体"/>
                <w:color w:val="auto"/>
                <w:sz w:val="24"/>
                <w:szCs w:val="21"/>
              </w:rPr>
            </w:pPr>
            <w:r>
              <w:rPr>
                <w:rFonts w:hint="eastAsia" w:ascii="黑体" w:hAnsi="黑体" w:eastAsia="黑体" w:cs="黑体"/>
                <w:color w:val="auto"/>
                <w:sz w:val="24"/>
                <w:szCs w:val="21"/>
              </w:rPr>
              <w:t>（标准发布）日期</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sz w:val="24"/>
                <w:szCs w:val="21"/>
              </w:rPr>
            </w:pPr>
            <w:r>
              <w:rPr>
                <w:rFonts w:hint="eastAsia" w:ascii="黑体" w:hAnsi="黑体" w:eastAsia="黑体" w:cs="黑体"/>
                <w:color w:val="auto"/>
                <w:sz w:val="24"/>
                <w:szCs w:val="21"/>
              </w:rPr>
              <w:t>证书编号（标准规范批准发布部门）</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sz w:val="24"/>
                <w:szCs w:val="21"/>
              </w:rPr>
            </w:pPr>
            <w:r>
              <w:rPr>
                <w:rFonts w:hint="eastAsia" w:ascii="黑体" w:hAnsi="黑体" w:eastAsia="黑体" w:cs="黑体"/>
                <w:color w:val="auto"/>
                <w:sz w:val="24"/>
                <w:szCs w:val="21"/>
              </w:rPr>
              <w:t>权利人（标准规范起草单位）</w:t>
            </w:r>
          </w:p>
        </w:tc>
        <w:tc>
          <w:tcPr>
            <w:tcW w:w="22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sz w:val="24"/>
                <w:szCs w:val="21"/>
              </w:rPr>
            </w:pPr>
            <w:r>
              <w:rPr>
                <w:rFonts w:hint="eastAsia" w:ascii="黑体" w:hAnsi="黑体" w:eastAsia="黑体" w:cs="黑体"/>
                <w:color w:val="auto"/>
                <w:sz w:val="24"/>
                <w:szCs w:val="21"/>
              </w:rPr>
              <w:t>发明人（标准规范起草人）</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sz w:val="24"/>
                <w:szCs w:val="21"/>
              </w:rPr>
            </w:pPr>
            <w:r>
              <w:rPr>
                <w:rFonts w:hint="eastAsia" w:ascii="黑体" w:hAnsi="黑体" w:eastAsia="黑体" w:cs="黑体"/>
                <w:color w:val="auto"/>
                <w:sz w:val="24"/>
                <w:szCs w:val="21"/>
              </w:rPr>
              <w:t>发明专利（标准规范）有效状态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2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授权发明</w:t>
            </w:r>
          </w:p>
          <w:p>
            <w:pPr>
              <w:jc w:val="center"/>
              <w:rPr>
                <w:rFonts w:ascii="Times New Roman" w:hAnsi="Times New Roman" w:eastAsia="宋体"/>
                <w:color w:val="auto"/>
                <w:sz w:val="21"/>
                <w:szCs w:val="21"/>
              </w:rPr>
            </w:pPr>
            <w:r>
              <w:rPr>
                <w:rFonts w:ascii="Times New Roman" w:hAnsi="Times New Roman" w:eastAsia="宋体"/>
                <w:color w:val="auto"/>
                <w:sz w:val="21"/>
                <w:szCs w:val="21"/>
              </w:rPr>
              <w:t>专利</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auto"/>
                <w:sz w:val="21"/>
                <w:szCs w:val="21"/>
              </w:rPr>
            </w:pPr>
            <w:r>
              <w:rPr>
                <w:rFonts w:hint="eastAsia" w:ascii="Times New Roman" w:hAnsi="Times New Roman" w:eastAsia="宋体"/>
                <w:bCs/>
                <w:color w:val="auto"/>
                <w:sz w:val="21"/>
                <w:szCs w:val="21"/>
                <w:lang w:val="en-US" w:eastAsia="zh-CN"/>
              </w:rPr>
              <w:t>一种用于人造板贴面具有助睡眠功效的持久释香胶膜纸</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中国</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ZL202211547992.0</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202</w:t>
            </w: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.0</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03</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6959855</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jc w:val="both"/>
              <w:rPr>
                <w:rFonts w:ascii="Times New Roman" w:hAnsi="Times New Roman" w:eastAsia="宋体"/>
                <w:color w:val="auto"/>
                <w:sz w:val="21"/>
                <w:szCs w:val="21"/>
              </w:rPr>
            </w:pPr>
            <w:r>
              <w:rPr>
                <w:rFonts w:hint="eastAsia" w:ascii="Times New Roman" w:hAnsi="Times New Roman" w:eastAsia="宋体"/>
                <w:color w:val="auto"/>
                <w:sz w:val="21"/>
                <w:szCs w:val="21"/>
              </w:rPr>
              <w:t>浙江升华云峰新材股份有限公司</w:t>
            </w:r>
            <w:r>
              <w:rPr>
                <w:rFonts w:hint="eastAsia" w:ascii="Times New Roman" w:hAnsi="Times New Roman" w:eastAsia="宋体"/>
                <w:color w:val="auto"/>
                <w:sz w:val="21"/>
                <w:szCs w:val="21"/>
                <w:lang w:eastAsia="zh-CN"/>
              </w:rPr>
              <w:t>、</w:t>
            </w:r>
            <w:r>
              <w:rPr>
                <w:rFonts w:ascii="Times New Roman" w:hAnsi="Times New Roman" w:eastAsia="宋体"/>
                <w:color w:val="auto"/>
                <w:sz w:val="21"/>
                <w:szCs w:val="21"/>
                <w:shd w:val="clear" w:color="auto" w:fill="FFFFFF"/>
              </w:rPr>
              <w:t>中国林业科学研究院木材工业研究所</w:t>
            </w:r>
          </w:p>
        </w:tc>
        <w:tc>
          <w:tcPr>
            <w:tcW w:w="2266" w:type="dxa"/>
            <w:tcBorders>
              <w:top w:val="single" w:color="auto" w:sz="4" w:space="0"/>
              <w:left w:val="single" w:color="auto" w:sz="4" w:space="0"/>
              <w:bottom w:val="single" w:color="auto" w:sz="4" w:space="0"/>
              <w:right w:val="single" w:color="auto" w:sz="4" w:space="0"/>
            </w:tcBorders>
            <w:noWrap w:val="0"/>
            <w:vAlign w:val="center"/>
          </w:tcPr>
          <w:p>
            <w:pPr>
              <w:jc w:val="both"/>
              <w:rPr>
                <w:rFonts w:ascii="Times New Roman" w:hAnsi="Times New Roman" w:eastAsia="宋体"/>
                <w:bCs/>
                <w:color w:val="auto"/>
                <w:sz w:val="21"/>
                <w:szCs w:val="21"/>
              </w:rPr>
            </w:pPr>
            <w:r>
              <w:rPr>
                <w:rFonts w:hint="eastAsia" w:ascii="Times New Roman" w:hAnsi="Times New Roman" w:eastAsia="宋体"/>
                <w:b w:val="0"/>
                <w:bCs/>
                <w:color w:val="auto"/>
                <w:sz w:val="21"/>
                <w:szCs w:val="21"/>
                <w:lang w:val="en-US" w:eastAsia="zh-CN"/>
              </w:rPr>
              <w:t>陈媛</w:t>
            </w:r>
            <w:r>
              <w:rPr>
                <w:rFonts w:hint="eastAsia" w:ascii="Times New Roman" w:hAnsi="Times New Roman" w:eastAsia="宋体" w:cs="Times New Roman"/>
                <w:b w:val="0"/>
                <w:bCs/>
                <w:color w:val="auto"/>
                <w:sz w:val="21"/>
                <w:szCs w:val="21"/>
                <w:lang w:val="en-US" w:eastAsia="zh-CN"/>
              </w:rPr>
              <w:t>、桂成胜、沈云芳、赵建忠、姜全建、唐远明、高水昌、郝小蒙、李改云、范东斌、</w:t>
            </w:r>
            <w:r>
              <w:rPr>
                <w:rFonts w:hint="eastAsia" w:ascii="Times New Roman" w:hAnsi="Times New Roman" w:eastAsia="宋体"/>
                <w:b w:val="0"/>
                <w:bCs/>
                <w:color w:val="auto"/>
                <w:sz w:val="21"/>
                <w:szCs w:val="21"/>
                <w:lang w:val="en-US" w:eastAsia="zh-CN"/>
              </w:rPr>
              <w:t>俞燕芬</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2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授权发明</w:t>
            </w:r>
          </w:p>
          <w:p>
            <w:pPr>
              <w:jc w:val="center"/>
              <w:rPr>
                <w:rFonts w:ascii="Times New Roman" w:hAnsi="Times New Roman" w:eastAsia="宋体"/>
                <w:color w:val="auto"/>
                <w:sz w:val="21"/>
                <w:szCs w:val="21"/>
              </w:rPr>
            </w:pPr>
            <w:r>
              <w:rPr>
                <w:rFonts w:ascii="Times New Roman" w:hAnsi="Times New Roman" w:eastAsia="宋体"/>
                <w:color w:val="auto"/>
                <w:sz w:val="21"/>
                <w:szCs w:val="21"/>
              </w:rPr>
              <w:t>专利</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auto"/>
                <w:kern w:val="2"/>
                <w:sz w:val="21"/>
                <w:szCs w:val="21"/>
                <w:lang w:val="en-US" w:eastAsia="zh-CN" w:bidi="ar-SA"/>
              </w:rPr>
            </w:pPr>
            <w:r>
              <w:rPr>
                <w:rFonts w:ascii="Times New Roman" w:hAnsi="Times New Roman" w:eastAsia="宋体"/>
                <w:bCs/>
                <w:color w:val="auto"/>
                <w:sz w:val="21"/>
                <w:szCs w:val="21"/>
              </w:rPr>
              <w:t>一种大豆无醛</w:t>
            </w:r>
            <w:r>
              <w:rPr>
                <w:rFonts w:hint="default" w:ascii="Times New Roman" w:hAnsi="Times New Roman" w:eastAsia="宋体" w:cs="Times New Roman"/>
                <w:bCs/>
                <w:color w:val="auto"/>
                <w:sz w:val="21"/>
                <w:szCs w:val="21"/>
              </w:rPr>
              <w:t>胶、PP膜贴面复合地板及其制备方</w:t>
            </w:r>
            <w:r>
              <w:rPr>
                <w:rFonts w:ascii="Times New Roman" w:hAnsi="Times New Roman" w:eastAsia="宋体"/>
                <w:bCs/>
                <w:color w:val="auto"/>
                <w:sz w:val="21"/>
                <w:szCs w:val="21"/>
              </w:rPr>
              <w:t>法</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auto"/>
                <w:kern w:val="2"/>
                <w:sz w:val="21"/>
                <w:szCs w:val="21"/>
                <w:lang w:val="en-US" w:eastAsia="zh-CN" w:bidi="ar-SA"/>
              </w:rPr>
            </w:pPr>
            <w:r>
              <w:rPr>
                <w:rFonts w:ascii="Times New Roman" w:hAnsi="Times New Roman" w:eastAsia="宋体"/>
                <w:color w:val="auto"/>
                <w:sz w:val="21"/>
                <w:szCs w:val="21"/>
              </w:rPr>
              <w:t>中国</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sz w:val="21"/>
                <w:szCs w:val="21"/>
              </w:rPr>
              <w:t>ZL201910276596.0</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2022.01.11</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4890857</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rPr>
              <w:t>浙江云峰莫干山地板有限公司</w:t>
            </w:r>
          </w:p>
        </w:tc>
        <w:tc>
          <w:tcPr>
            <w:tcW w:w="2266" w:type="dxa"/>
            <w:tcBorders>
              <w:top w:val="single" w:color="auto" w:sz="4" w:space="0"/>
              <w:left w:val="single" w:color="auto" w:sz="4" w:space="0"/>
              <w:bottom w:val="single" w:color="auto" w:sz="4" w:space="0"/>
              <w:right w:val="single" w:color="auto" w:sz="4" w:space="0"/>
            </w:tcBorders>
            <w:noWrap w:val="0"/>
            <w:vAlign w:val="center"/>
          </w:tcPr>
          <w:p>
            <w:pPr>
              <w:jc w:val="both"/>
              <w:rPr>
                <w:rFonts w:ascii="Times New Roman" w:hAnsi="Times New Roman" w:eastAsia="宋体"/>
                <w:bCs/>
                <w:color w:val="auto"/>
                <w:kern w:val="2"/>
                <w:sz w:val="21"/>
                <w:szCs w:val="21"/>
                <w:lang w:val="en-US" w:eastAsia="zh-CN" w:bidi="ar-SA"/>
              </w:rPr>
            </w:pPr>
            <w:r>
              <w:rPr>
                <w:rFonts w:ascii="Times New Roman" w:hAnsi="Times New Roman" w:eastAsia="宋体"/>
                <w:bCs/>
                <w:color w:val="auto"/>
                <w:sz w:val="21"/>
                <w:szCs w:val="21"/>
              </w:rPr>
              <w:t>敖景伟、桂成胜、陆旭晨、高水昌、施晓宏、刘新有、李敏、潘锦垭、朱海峰</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auto"/>
                <w:kern w:val="2"/>
                <w:sz w:val="21"/>
                <w:szCs w:val="21"/>
                <w:lang w:val="en-US" w:eastAsia="zh-CN" w:bidi="ar-SA"/>
              </w:rPr>
            </w:pPr>
            <w:r>
              <w:rPr>
                <w:rFonts w:ascii="Times New Roman" w:hAnsi="Times New Roman" w:eastAsia="宋体"/>
                <w:color w:val="auto"/>
                <w:sz w:val="21"/>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授权发明</w:t>
            </w:r>
          </w:p>
          <w:p>
            <w:pPr>
              <w:jc w:val="center"/>
              <w:rPr>
                <w:rFonts w:ascii="Times New Roman" w:hAnsi="Times New Roman" w:eastAsia="宋体"/>
                <w:color w:val="auto"/>
                <w:kern w:val="2"/>
                <w:sz w:val="21"/>
                <w:szCs w:val="21"/>
                <w:lang w:val="en-US" w:eastAsia="zh-CN" w:bidi="ar-SA"/>
              </w:rPr>
            </w:pPr>
            <w:r>
              <w:rPr>
                <w:rFonts w:ascii="Times New Roman" w:hAnsi="Times New Roman" w:eastAsia="宋体"/>
                <w:color w:val="auto"/>
                <w:sz w:val="21"/>
                <w:szCs w:val="21"/>
              </w:rPr>
              <w:t>专利</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auto"/>
                <w:kern w:val="2"/>
                <w:sz w:val="21"/>
                <w:szCs w:val="21"/>
                <w:lang w:val="en-US" w:eastAsia="zh-CN" w:bidi="ar-SA"/>
              </w:rPr>
            </w:pPr>
            <w:r>
              <w:rPr>
                <w:rFonts w:ascii="Times New Roman" w:hAnsi="Times New Roman" w:eastAsia="宋体"/>
                <w:bCs/>
                <w:color w:val="auto"/>
                <w:sz w:val="21"/>
                <w:szCs w:val="21"/>
              </w:rPr>
              <w:t>一种改性层状硅酸盐基无醛阻燃胶黏剂及其应用</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auto"/>
                <w:kern w:val="2"/>
                <w:sz w:val="21"/>
                <w:szCs w:val="21"/>
                <w:lang w:val="en-US" w:eastAsia="zh-CN" w:bidi="ar-SA"/>
              </w:rPr>
            </w:pPr>
            <w:r>
              <w:rPr>
                <w:rFonts w:ascii="Times New Roman" w:hAnsi="Times New Roman" w:eastAsia="宋体"/>
                <w:color w:val="auto"/>
                <w:sz w:val="21"/>
                <w:szCs w:val="21"/>
              </w:rPr>
              <w:t>中国</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sz w:val="21"/>
                <w:szCs w:val="21"/>
              </w:rPr>
              <w:t>ZL202210794366.5</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2023.07.14</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6142896</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jc w:val="both"/>
              <w:rPr>
                <w:rFonts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rPr>
              <w:t>浙江升华云峰新材股份有限公司</w:t>
            </w:r>
          </w:p>
        </w:tc>
        <w:tc>
          <w:tcPr>
            <w:tcW w:w="2266"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Times New Roman" w:hAnsi="Times New Roman" w:eastAsia="宋体"/>
                <w:bCs/>
                <w:color w:val="auto"/>
                <w:kern w:val="2"/>
                <w:sz w:val="21"/>
                <w:szCs w:val="21"/>
                <w:lang w:val="en-US" w:eastAsia="zh-CN" w:bidi="ar-SA"/>
              </w:rPr>
            </w:pPr>
            <w:r>
              <w:rPr>
                <w:rFonts w:ascii="Times New Roman" w:hAnsi="Times New Roman" w:eastAsia="宋体"/>
                <w:bCs/>
                <w:color w:val="auto"/>
                <w:sz w:val="21"/>
                <w:szCs w:val="21"/>
              </w:rPr>
              <w:t>赵建忠、袁成龙、施晓宏、沈云芳、桂成胜</w:t>
            </w:r>
            <w:r>
              <w:rPr>
                <w:rFonts w:hint="eastAsia" w:ascii="Times New Roman" w:hAnsi="Times New Roman" w:eastAsia="宋体"/>
                <w:bCs/>
                <w:color w:val="auto"/>
                <w:sz w:val="21"/>
                <w:szCs w:val="21"/>
                <w:lang w:eastAsia="zh-CN"/>
              </w:rPr>
              <w:t>、</w:t>
            </w:r>
            <w:r>
              <w:rPr>
                <w:rFonts w:hint="eastAsia" w:ascii="Times New Roman" w:hAnsi="Times New Roman" w:eastAsia="宋体"/>
                <w:bCs/>
                <w:color w:val="auto"/>
                <w:sz w:val="21"/>
                <w:szCs w:val="21"/>
                <w:lang w:val="en-US" w:eastAsia="zh-CN"/>
              </w:rPr>
              <w:t>施耀芳、高水昌、姜全建、唐雨枫、俞燕芬</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auto"/>
                <w:kern w:val="2"/>
                <w:sz w:val="21"/>
                <w:szCs w:val="21"/>
                <w:lang w:val="en-US" w:eastAsia="zh-CN" w:bidi="ar-SA"/>
              </w:rPr>
            </w:pPr>
            <w:r>
              <w:rPr>
                <w:rFonts w:ascii="Times New Roman" w:hAnsi="Times New Roman" w:eastAsia="宋体"/>
                <w:color w:val="auto"/>
                <w:sz w:val="21"/>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2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授权发明</w:t>
            </w:r>
          </w:p>
          <w:p>
            <w:pPr>
              <w:jc w:val="center"/>
              <w:rPr>
                <w:rFonts w:ascii="Times New Roman" w:hAnsi="Times New Roman" w:eastAsia="宋体"/>
                <w:color w:val="auto"/>
                <w:sz w:val="21"/>
                <w:szCs w:val="21"/>
              </w:rPr>
            </w:pPr>
            <w:r>
              <w:rPr>
                <w:rFonts w:ascii="Times New Roman" w:hAnsi="Times New Roman" w:eastAsia="宋体"/>
                <w:color w:val="auto"/>
                <w:sz w:val="21"/>
                <w:szCs w:val="21"/>
              </w:rPr>
              <w:t>专利</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auto"/>
                <w:sz w:val="21"/>
                <w:szCs w:val="21"/>
              </w:rPr>
            </w:pPr>
            <w:r>
              <w:rPr>
                <w:rFonts w:ascii="Times New Roman" w:hAnsi="Times New Roman" w:eastAsia="宋体"/>
                <w:bCs/>
                <w:color w:val="auto"/>
                <w:sz w:val="21"/>
                <w:szCs w:val="21"/>
              </w:rPr>
              <w:t>一种复方天然植物提取物协同抗菌抗病毒多壳微胶囊及其制备方法和应用</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中国</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ZL202210702728.3</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.06.21</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6264807</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Times New Roman" w:hAnsi="Times New Roman" w:eastAsia="宋体"/>
                <w:color w:val="auto"/>
                <w:sz w:val="21"/>
                <w:szCs w:val="21"/>
              </w:rPr>
            </w:pPr>
            <w:r>
              <w:rPr>
                <w:rFonts w:ascii="Times New Roman" w:hAnsi="Times New Roman" w:eastAsia="宋体"/>
                <w:color w:val="auto"/>
                <w:sz w:val="21"/>
                <w:szCs w:val="21"/>
                <w:shd w:val="clear" w:color="auto" w:fill="FFFFFF"/>
              </w:rPr>
              <w:t>浙江升华云峰新材股份有限公司、中国林业科学研究院木材工业研究所</w:t>
            </w:r>
          </w:p>
        </w:tc>
        <w:tc>
          <w:tcPr>
            <w:tcW w:w="2266"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Times New Roman" w:hAnsi="Times New Roman" w:eastAsia="宋体"/>
                <w:bCs/>
                <w:color w:val="auto"/>
                <w:sz w:val="21"/>
                <w:szCs w:val="21"/>
                <w:lang w:val="en-US" w:eastAsia="zh-CN"/>
              </w:rPr>
            </w:pPr>
            <w:r>
              <w:rPr>
                <w:rFonts w:ascii="Times New Roman" w:hAnsi="Times New Roman" w:eastAsia="宋体"/>
                <w:bCs/>
                <w:color w:val="auto"/>
                <w:sz w:val="21"/>
                <w:szCs w:val="21"/>
              </w:rPr>
              <w:t>陈媛、李改云、桂成胜</w:t>
            </w:r>
            <w:r>
              <w:rPr>
                <w:rFonts w:hint="eastAsia" w:ascii="Times New Roman" w:hAnsi="Times New Roman" w:eastAsia="宋体"/>
                <w:bCs/>
                <w:color w:val="auto"/>
                <w:sz w:val="21"/>
                <w:szCs w:val="21"/>
              </w:rPr>
              <w:t>、范东斌、沈云芳</w:t>
            </w:r>
            <w:r>
              <w:rPr>
                <w:rFonts w:hint="eastAsia" w:ascii="Times New Roman" w:hAnsi="Times New Roman" w:eastAsia="宋体"/>
                <w:bCs/>
                <w:color w:val="auto"/>
                <w:kern w:val="0"/>
                <w:sz w:val="21"/>
                <w:szCs w:val="21"/>
              </w:rPr>
              <w:t>、晏婷婷、高水昌</w:t>
            </w:r>
            <w:r>
              <w:rPr>
                <w:rFonts w:hint="eastAsia" w:ascii="Times New Roman" w:hAnsi="Times New Roman" w:eastAsia="宋体"/>
                <w:bCs/>
                <w:color w:val="auto"/>
                <w:kern w:val="0"/>
                <w:sz w:val="21"/>
                <w:szCs w:val="21"/>
                <w:lang w:eastAsia="zh-CN"/>
              </w:rPr>
              <w:t>、</w:t>
            </w:r>
            <w:r>
              <w:rPr>
                <w:rFonts w:hint="eastAsia" w:ascii="Times New Roman" w:hAnsi="Times New Roman" w:eastAsia="宋体"/>
                <w:bCs/>
                <w:color w:val="auto"/>
                <w:kern w:val="0"/>
                <w:sz w:val="21"/>
                <w:szCs w:val="21"/>
                <w:lang w:val="en-US" w:eastAsia="zh-CN"/>
              </w:rPr>
              <w:t>戴雪枫、唐雨枫</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2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授权发明</w:t>
            </w:r>
          </w:p>
          <w:p>
            <w:pPr>
              <w:jc w:val="center"/>
              <w:rPr>
                <w:rFonts w:ascii="Times New Roman" w:hAnsi="Times New Roman" w:eastAsia="宋体"/>
                <w:color w:val="auto"/>
                <w:sz w:val="21"/>
                <w:szCs w:val="21"/>
              </w:rPr>
            </w:pPr>
            <w:r>
              <w:rPr>
                <w:rFonts w:ascii="Times New Roman" w:hAnsi="Times New Roman" w:eastAsia="宋体"/>
                <w:color w:val="auto"/>
                <w:sz w:val="21"/>
                <w:szCs w:val="21"/>
              </w:rPr>
              <w:t>专利</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auto"/>
                <w:sz w:val="21"/>
                <w:szCs w:val="21"/>
              </w:rPr>
            </w:pPr>
            <w:r>
              <w:rPr>
                <w:rFonts w:ascii="Times New Roman" w:hAnsi="Times New Roman" w:eastAsia="宋体"/>
                <w:bCs/>
                <w:color w:val="auto"/>
                <w:sz w:val="21"/>
                <w:szCs w:val="21"/>
              </w:rPr>
              <w:t>一种植物蛋白胶黏剂及其制备方法和应用</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中国</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Cs/>
                <w:color w:val="auto"/>
                <w:sz w:val="21"/>
                <w:szCs w:val="21"/>
                <w:lang w:val="en-US" w:eastAsia="zh-CN"/>
              </w:rPr>
              <w:t>ZL201710979162.8</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2019.07.12</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3450942</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jc w:val="both"/>
              <w:rPr>
                <w:rFonts w:ascii="Times New Roman" w:hAnsi="Times New Roman" w:eastAsia="宋体"/>
                <w:color w:val="auto"/>
                <w:sz w:val="21"/>
                <w:szCs w:val="21"/>
              </w:rPr>
            </w:pPr>
            <w:r>
              <w:rPr>
                <w:rFonts w:ascii="Times New Roman" w:hAnsi="Times New Roman" w:eastAsia="宋体"/>
                <w:color w:val="auto"/>
                <w:sz w:val="21"/>
                <w:szCs w:val="21"/>
                <w:shd w:val="clear" w:color="auto" w:fill="FFFFFF"/>
              </w:rPr>
              <w:t>中国林业科学研究院木材工业研究所</w:t>
            </w:r>
          </w:p>
        </w:tc>
        <w:tc>
          <w:tcPr>
            <w:tcW w:w="2266" w:type="dxa"/>
            <w:tcBorders>
              <w:top w:val="single" w:color="auto" w:sz="4" w:space="0"/>
              <w:left w:val="single" w:color="auto" w:sz="4" w:space="0"/>
              <w:bottom w:val="single" w:color="auto" w:sz="4" w:space="0"/>
              <w:right w:val="single" w:color="auto" w:sz="4" w:space="0"/>
            </w:tcBorders>
            <w:noWrap w:val="0"/>
            <w:vAlign w:val="center"/>
          </w:tcPr>
          <w:p>
            <w:pPr>
              <w:jc w:val="both"/>
              <w:rPr>
                <w:rFonts w:ascii="Times New Roman" w:hAnsi="Times New Roman" w:eastAsia="宋体"/>
                <w:bCs/>
                <w:color w:val="auto"/>
                <w:sz w:val="21"/>
                <w:szCs w:val="21"/>
              </w:rPr>
            </w:pPr>
            <w:r>
              <w:rPr>
                <w:rFonts w:ascii="Times New Roman" w:hAnsi="Times New Roman" w:eastAsia="宋体"/>
                <w:bCs/>
                <w:color w:val="auto"/>
                <w:sz w:val="21"/>
                <w:szCs w:val="21"/>
              </w:rPr>
              <w:t>储富祥、范东斌、李改云、陈媛、晏婷婷、杨昇</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2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授权发明</w:t>
            </w:r>
          </w:p>
          <w:p>
            <w:pPr>
              <w:jc w:val="center"/>
              <w:rPr>
                <w:rFonts w:ascii="Times New Roman" w:hAnsi="Times New Roman" w:eastAsia="宋体"/>
                <w:color w:val="auto"/>
                <w:sz w:val="21"/>
                <w:szCs w:val="21"/>
              </w:rPr>
            </w:pPr>
            <w:r>
              <w:rPr>
                <w:rFonts w:ascii="Times New Roman" w:hAnsi="Times New Roman" w:eastAsia="宋体"/>
                <w:color w:val="auto"/>
                <w:sz w:val="21"/>
                <w:szCs w:val="21"/>
              </w:rPr>
              <w:t>专利</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auto"/>
                <w:sz w:val="21"/>
                <w:szCs w:val="21"/>
              </w:rPr>
            </w:pPr>
            <w:r>
              <w:rPr>
                <w:rFonts w:ascii="Times New Roman" w:hAnsi="Times New Roman" w:eastAsia="宋体"/>
                <w:bCs/>
                <w:color w:val="auto"/>
                <w:sz w:val="21"/>
                <w:szCs w:val="21"/>
              </w:rPr>
              <w:t>一种改性大豆无醛阻燃胶及其制备方法</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中国</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Cs/>
                <w:color w:val="auto"/>
                <w:sz w:val="21"/>
                <w:szCs w:val="21"/>
                <w:lang w:val="en-US" w:eastAsia="zh-CN"/>
              </w:rPr>
              <w:t>ZL202010162056.2</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2022.05.17</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5166928</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Times New Roman" w:hAnsi="Times New Roman" w:eastAsia="宋体"/>
                <w:color w:val="auto"/>
                <w:sz w:val="21"/>
                <w:szCs w:val="21"/>
              </w:rPr>
            </w:pPr>
            <w:r>
              <w:rPr>
                <w:rFonts w:hint="eastAsia" w:ascii="Times New Roman" w:hAnsi="Times New Roman" w:eastAsia="宋体"/>
                <w:color w:val="auto"/>
                <w:sz w:val="21"/>
                <w:szCs w:val="21"/>
              </w:rPr>
              <w:t>浙江云峰莫干山地板有限公司</w:t>
            </w:r>
          </w:p>
        </w:tc>
        <w:tc>
          <w:tcPr>
            <w:tcW w:w="2266" w:type="dxa"/>
            <w:tcBorders>
              <w:top w:val="single" w:color="auto" w:sz="4" w:space="0"/>
              <w:left w:val="single" w:color="auto" w:sz="4" w:space="0"/>
              <w:bottom w:val="single" w:color="auto" w:sz="4" w:space="0"/>
              <w:right w:val="single" w:color="auto" w:sz="4" w:space="0"/>
            </w:tcBorders>
            <w:noWrap w:val="0"/>
            <w:vAlign w:val="center"/>
          </w:tcPr>
          <w:p>
            <w:pPr>
              <w:jc w:val="both"/>
              <w:rPr>
                <w:rFonts w:ascii="Times New Roman" w:hAnsi="Times New Roman" w:eastAsia="宋体"/>
                <w:bCs/>
                <w:color w:val="auto"/>
                <w:sz w:val="21"/>
                <w:szCs w:val="21"/>
              </w:rPr>
            </w:pPr>
            <w:r>
              <w:rPr>
                <w:rFonts w:ascii="Times New Roman" w:hAnsi="Times New Roman" w:eastAsia="宋体"/>
                <w:bCs/>
                <w:color w:val="auto"/>
                <w:sz w:val="21"/>
                <w:szCs w:val="21"/>
              </w:rPr>
              <w:t>施晓宏、桂成胜、敖景伟、潘锦垭、沈云芳、赵建忠、付珏杰、朱海峰</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2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授权发明</w:t>
            </w:r>
          </w:p>
          <w:p>
            <w:pPr>
              <w:jc w:val="center"/>
              <w:rPr>
                <w:rFonts w:ascii="Times New Roman" w:hAnsi="Times New Roman" w:eastAsia="宋体"/>
                <w:color w:val="auto"/>
                <w:sz w:val="21"/>
                <w:szCs w:val="21"/>
              </w:rPr>
            </w:pPr>
            <w:r>
              <w:rPr>
                <w:rFonts w:ascii="Times New Roman" w:hAnsi="Times New Roman" w:eastAsia="宋体"/>
                <w:color w:val="auto"/>
                <w:sz w:val="21"/>
                <w:szCs w:val="21"/>
              </w:rPr>
              <w:t>专利</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bCs/>
                <w:color w:val="auto"/>
                <w:sz w:val="21"/>
                <w:szCs w:val="21"/>
              </w:rPr>
            </w:pPr>
            <w:r>
              <w:rPr>
                <w:rFonts w:ascii="Times New Roman" w:hAnsi="Times New Roman" w:eastAsia="宋体"/>
                <w:bCs/>
                <w:color w:val="auto"/>
                <w:sz w:val="21"/>
                <w:szCs w:val="21"/>
              </w:rPr>
              <w:t>一种无醛胶黏剂及其制备方法和应用</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中国</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ZL202111536002.9</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2023.06.06</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6033079</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jc w:val="both"/>
              <w:rPr>
                <w:rFonts w:ascii="Times New Roman" w:hAnsi="Times New Roman" w:eastAsia="宋体"/>
                <w:color w:val="auto"/>
                <w:sz w:val="21"/>
                <w:szCs w:val="21"/>
                <w:shd w:val="clear" w:color="auto" w:fill="FFFFFF"/>
              </w:rPr>
            </w:pPr>
            <w:r>
              <w:rPr>
                <w:rFonts w:hint="eastAsia" w:ascii="Times New Roman" w:hAnsi="Times New Roman" w:eastAsia="宋体"/>
                <w:color w:val="auto"/>
                <w:sz w:val="21"/>
                <w:szCs w:val="21"/>
              </w:rPr>
              <w:t>浙江升华云峰新材股份有限公司</w:t>
            </w:r>
          </w:p>
        </w:tc>
        <w:tc>
          <w:tcPr>
            <w:tcW w:w="2266" w:type="dxa"/>
            <w:tcBorders>
              <w:top w:val="single" w:color="auto" w:sz="4" w:space="0"/>
              <w:left w:val="single" w:color="auto" w:sz="4" w:space="0"/>
              <w:bottom w:val="single" w:color="auto" w:sz="4" w:space="0"/>
              <w:right w:val="single" w:color="auto" w:sz="4" w:space="0"/>
            </w:tcBorders>
            <w:noWrap w:val="0"/>
            <w:vAlign w:val="center"/>
          </w:tcPr>
          <w:p>
            <w:pPr>
              <w:jc w:val="both"/>
              <w:rPr>
                <w:rFonts w:ascii="Times New Roman" w:hAnsi="Times New Roman" w:eastAsia="宋体"/>
                <w:bCs/>
                <w:color w:val="auto"/>
                <w:sz w:val="21"/>
                <w:szCs w:val="21"/>
              </w:rPr>
            </w:pPr>
            <w:r>
              <w:rPr>
                <w:rFonts w:ascii="Times New Roman" w:hAnsi="Times New Roman" w:eastAsia="宋体"/>
                <w:bCs/>
                <w:color w:val="auto"/>
                <w:sz w:val="21"/>
                <w:szCs w:val="21"/>
              </w:rPr>
              <w:t>施晓宏、施耀芳、桂成胜、沈云芳、戴雪枫、唐雨枫、赵建忠、顾水祥、朱海峰、李敏、刘新有</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有效</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使用中文字体">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使用中文字">
    <w:altName w:val="Segoe Print"/>
    <w:panose1 w:val="00000000000000000000"/>
    <w:charset w:val="00"/>
    <w:family w:val="auto"/>
    <w:pitch w:val="default"/>
    <w:sig w:usb0="00000000" w:usb1="00000000" w:usb2="00000000" w:usb3="00000000" w:csb0="00000000" w:csb1="00000000"/>
  </w:font>
  <w:font w:name="(使用中文">
    <w:altName w:val="Segoe Print"/>
    <w:panose1 w:val="00000000000000000000"/>
    <w:charset w:val="00"/>
    <w:family w:val="auto"/>
    <w:pitch w:val="default"/>
    <w:sig w:usb0="00000000" w:usb1="00000000" w:usb2="00000000" w:usb3="00000000" w:csb0="00000000" w:csb1="00000000"/>
  </w:font>
  <w:font w:name="(使用中">
    <w:altName w:val="Segoe Print"/>
    <w:panose1 w:val="00000000000000000000"/>
    <w:charset w:val="00"/>
    <w:family w:val="auto"/>
    <w:pitch w:val="default"/>
    <w:sig w:usb0="00000000" w:usb1="00000000" w:usb2="00000000" w:usb3="00000000" w:csb0="00000000" w:csb1="00000000"/>
  </w:font>
  <w:font w:name="(使用">
    <w:altName w:val="Segoe Print"/>
    <w:panose1 w:val="00000000000000000000"/>
    <w:charset w:val="00"/>
    <w:family w:val="auto"/>
    <w:pitch w:val="default"/>
    <w:sig w:usb0="00000000" w:usb1="00000000" w:usb2="00000000" w:usb3="00000000" w:csb0="00000000" w:csb1="00000000"/>
  </w:font>
  <w:font w:name="(使">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719F4"/>
    <w:rsid w:val="07FF58FA"/>
    <w:rsid w:val="15B067BA"/>
    <w:rsid w:val="1A2833B6"/>
    <w:rsid w:val="57423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widowControl/>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2024-08-05T05:53:00Z</dcterms:created>
  <dc:creator>Administrator</dc:creator>
  <cp:lastModifiedBy>束鸣希</cp:lastModifiedBy>
  <dcterms:modified xsi:type="dcterms:W3CDTF">2024-08-05T06:02:07Z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